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A1E4E" w:rsidR="00263E54" w:rsidRDefault="00D108EC" w14:paraId="340c6c4" w14:textId="340c6c4">
      <w:pPr>
        <w15:collapsed w:val="false"/>
        <w:rPr>
          <w:rFonts w:ascii="Arial" w:hAnsi="Arial" w:cs="Arial"/>
        </w:rPr>
      </w:pPr>
      <w:bookmarkStart w:name="_GoBack" w:id="0"/>
      <w:bookmarkEnd w:id="0"/>
      <w:r w:rsidRPr="003A1E4E">
        <w:rPr>
          <w:rFonts w:ascii="Arial" w:hAnsi="Arial" w:cs="Arial"/>
        </w:rPr>
        <w:t xml:space="preserve">      REPUBLIKA HRVATSKA</w:t>
      </w:r>
    </w:p>
    <w:p w:rsidRPr="003A1E4E" w:rsidR="00D108EC" w:rsidRDefault="00D108EC">
      <w:pPr>
        <w:rPr>
          <w:rFonts w:ascii="Arial" w:hAnsi="Arial" w:cs="Arial"/>
        </w:rPr>
      </w:pPr>
      <w:r w:rsidRPr="003A1E4E">
        <w:rPr>
          <w:rFonts w:ascii="Arial" w:hAnsi="Arial" w:cs="Arial"/>
        </w:rPr>
        <w:t>TRGOVAČKI SUD U VARAŽDINU</w:t>
      </w:r>
      <w:r w:rsidRPr="003A1E4E" w:rsidR="00797698">
        <w:rPr>
          <w:rFonts w:ascii="Arial" w:hAnsi="Arial" w:cs="Arial"/>
        </w:rPr>
        <w:tab/>
      </w:r>
      <w:r w:rsidRPr="003A1E4E" w:rsidR="00797698">
        <w:rPr>
          <w:rFonts w:ascii="Arial" w:hAnsi="Arial" w:cs="Arial"/>
        </w:rPr>
        <w:tab/>
      </w:r>
      <w:r w:rsidRPr="003A1E4E" w:rsidR="00797698">
        <w:rPr>
          <w:rFonts w:ascii="Arial" w:hAnsi="Arial" w:cs="Arial"/>
        </w:rPr>
        <w:tab/>
      </w:r>
      <w:r w:rsidR="003B7317">
        <w:rPr>
          <w:rFonts w:ascii="Arial" w:hAnsi="Arial" w:cs="Arial"/>
        </w:rPr>
        <w:t>Posl</w:t>
      </w:r>
      <w:r w:rsidR="0037670B">
        <w:rPr>
          <w:rFonts w:ascii="Arial" w:hAnsi="Arial" w:cs="Arial"/>
        </w:rPr>
        <w:t>ovni broj: 7 St-287</w:t>
      </w:r>
      <w:r w:rsidR="00D9601F">
        <w:rPr>
          <w:rFonts w:ascii="Arial" w:hAnsi="Arial" w:cs="Arial"/>
        </w:rPr>
        <w:t>/202</w:t>
      </w:r>
      <w:r w:rsidR="00520616">
        <w:rPr>
          <w:rFonts w:ascii="Arial" w:hAnsi="Arial" w:cs="Arial"/>
        </w:rPr>
        <w:t>0</w:t>
      </w:r>
    </w:p>
    <w:p w:rsidRPr="003A1E4E" w:rsidR="00D108EC" w:rsidRDefault="00D108EC">
      <w:pPr>
        <w:rPr>
          <w:rFonts w:ascii="Arial" w:hAnsi="Arial" w:cs="Arial"/>
        </w:rPr>
      </w:pPr>
    </w:p>
    <w:p w:rsidR="00DE0496" w:rsidRDefault="00DE0496">
      <w:pPr>
        <w:rPr>
          <w:rFonts w:ascii="Arial" w:hAnsi="Arial" w:cs="Arial"/>
        </w:rPr>
      </w:pPr>
    </w:p>
    <w:p w:rsidRPr="003A1E4E" w:rsidR="00D1113E" w:rsidRDefault="00D1113E">
      <w:pPr>
        <w:rPr>
          <w:rFonts w:ascii="Arial" w:hAnsi="Arial" w:cs="Arial"/>
        </w:rPr>
      </w:pPr>
    </w:p>
    <w:p w:rsidR="00064A1A" w:rsidP="00D108EC" w:rsidRDefault="00D108EC">
      <w:pPr>
        <w:jc w:val="center"/>
        <w:rPr>
          <w:rFonts w:ascii="Arial" w:hAnsi="Arial" w:cs="Arial"/>
        </w:rPr>
      </w:pPr>
      <w:r w:rsidRPr="003A1E4E">
        <w:rPr>
          <w:rFonts w:ascii="Arial" w:hAnsi="Arial" w:cs="Arial"/>
        </w:rPr>
        <w:t>Z A P I S N I K</w:t>
      </w:r>
    </w:p>
    <w:p w:rsidRPr="003A1E4E" w:rsidR="00D1113E" w:rsidP="00D108EC" w:rsidRDefault="00D1113E">
      <w:pPr>
        <w:jc w:val="center"/>
        <w:rPr>
          <w:rFonts w:ascii="Arial" w:hAnsi="Arial" w:cs="Arial"/>
        </w:rPr>
      </w:pPr>
    </w:p>
    <w:p w:rsidR="00064A1A" w:rsidP="00D108EC" w:rsidRDefault="00EB7BC7">
      <w:pPr>
        <w:jc w:val="center"/>
        <w:rPr>
          <w:rFonts w:ascii="Arial" w:hAnsi="Arial" w:cs="Arial"/>
        </w:rPr>
      </w:pPr>
      <w:r w:rsidRPr="003A1E4E">
        <w:rPr>
          <w:rFonts w:ascii="Arial" w:hAnsi="Arial" w:cs="Arial"/>
        </w:rPr>
        <w:t xml:space="preserve">od  </w:t>
      </w:r>
      <w:r w:rsidR="00CA61FB">
        <w:rPr>
          <w:rFonts w:ascii="Arial" w:hAnsi="Arial" w:cs="Arial"/>
        </w:rPr>
        <w:t xml:space="preserve">20. prosinca </w:t>
      </w:r>
      <w:r w:rsidR="00A92883">
        <w:rPr>
          <w:rFonts w:ascii="Arial" w:hAnsi="Arial" w:cs="Arial"/>
        </w:rPr>
        <w:t>2021</w:t>
      </w:r>
      <w:r w:rsidRPr="003A1E4E" w:rsidR="0022324C">
        <w:rPr>
          <w:rFonts w:ascii="Arial" w:hAnsi="Arial" w:cs="Arial"/>
        </w:rPr>
        <w:t>.</w:t>
      </w:r>
    </w:p>
    <w:p w:rsidRPr="003A1E4E" w:rsidR="00D22541" w:rsidP="00D108EC" w:rsidRDefault="00D22541">
      <w:pPr>
        <w:jc w:val="center"/>
        <w:rPr>
          <w:rFonts w:ascii="Arial" w:hAnsi="Arial" w:cs="Arial"/>
        </w:rPr>
      </w:pPr>
    </w:p>
    <w:p w:rsidRPr="003A1E4E" w:rsidR="00D108EC" w:rsidP="00D108EC" w:rsidRDefault="00D108EC">
      <w:pPr>
        <w:jc w:val="center"/>
        <w:rPr>
          <w:rFonts w:ascii="Arial" w:hAnsi="Arial" w:cs="Arial"/>
        </w:rPr>
      </w:pPr>
      <w:r w:rsidRPr="003A1E4E">
        <w:rPr>
          <w:rFonts w:ascii="Arial" w:hAnsi="Arial" w:cs="Arial"/>
        </w:rPr>
        <w:t>sastavljen kod Trgovačkog suda u Varaždinu</w:t>
      </w:r>
    </w:p>
    <w:p w:rsidR="00A92883" w:rsidP="00D108EC" w:rsidRDefault="00D108EC">
      <w:pPr>
        <w:jc w:val="center"/>
        <w:rPr>
          <w:rFonts w:ascii="Arial" w:hAnsi="Arial" w:cs="Arial"/>
        </w:rPr>
      </w:pPr>
      <w:r w:rsidRPr="003A1E4E">
        <w:rPr>
          <w:rFonts w:ascii="Arial" w:hAnsi="Arial" w:cs="Arial"/>
        </w:rPr>
        <w:t>u prethodnom postupku</w:t>
      </w:r>
      <w:r w:rsidRPr="003A1E4E" w:rsidR="00064A1A">
        <w:rPr>
          <w:rFonts w:ascii="Arial" w:hAnsi="Arial" w:cs="Arial"/>
        </w:rPr>
        <w:t xml:space="preserve"> nad dužnikom</w:t>
      </w:r>
      <w:r w:rsidRPr="003A1E4E" w:rsidR="002A60B3">
        <w:rPr>
          <w:rFonts w:ascii="Arial" w:hAnsi="Arial" w:cs="Arial"/>
        </w:rPr>
        <w:t xml:space="preserve"> </w:t>
      </w:r>
    </w:p>
    <w:p w:rsidR="00520616" w:rsidP="00D108EC" w:rsidRDefault="00520616">
      <w:pPr>
        <w:jc w:val="center"/>
        <w:rPr>
          <w:rFonts w:ascii="Arial" w:hAnsi="Arial" w:cs="Arial"/>
        </w:rPr>
      </w:pPr>
    </w:p>
    <w:p w:rsidR="0037670B" w:rsidP="006251B8" w:rsidRDefault="0037670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ALFA-PEK d.o.o. Novi Marof, </w:t>
      </w:r>
    </w:p>
    <w:p w:rsidR="0037670B" w:rsidP="006251B8" w:rsidRDefault="0037670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Kralja Tomislava 8, OIB: 88211865647</w:t>
      </w:r>
    </w:p>
    <w:p w:rsidR="00743B06" w:rsidP="00743B06" w:rsidRDefault="004A6B78">
      <w:pPr>
        <w:jc w:val="center"/>
        <w:rPr>
          <w:rFonts w:ascii="Arial" w:hAnsi="Arial" w:cs="Arial"/>
        </w:rPr>
      </w:pPr>
      <w:r w:rsidRPr="003A1E4E">
        <w:rPr>
          <w:rFonts w:ascii="Arial" w:hAnsi="Arial" w:cs="Arial"/>
        </w:rPr>
        <w:t>na ročištu</w:t>
      </w:r>
      <w:r w:rsidRPr="003A1E4E" w:rsidR="00D108EC">
        <w:rPr>
          <w:rFonts w:ascii="Arial" w:hAnsi="Arial" w:cs="Arial"/>
        </w:rPr>
        <w:t xml:space="preserve"> radi </w:t>
      </w:r>
      <w:r w:rsidR="00743B06">
        <w:rPr>
          <w:rFonts w:ascii="Arial" w:hAnsi="Arial" w:cs="Arial"/>
        </w:rPr>
        <w:t xml:space="preserve">rasprave o </w:t>
      </w:r>
      <w:r w:rsidR="00A92883">
        <w:rPr>
          <w:rFonts w:ascii="Arial" w:hAnsi="Arial" w:cs="Arial"/>
        </w:rPr>
        <w:t>pretpostavk</w:t>
      </w:r>
      <w:r w:rsidR="00743B06">
        <w:rPr>
          <w:rFonts w:ascii="Arial" w:hAnsi="Arial" w:cs="Arial"/>
        </w:rPr>
        <w:t>ama</w:t>
      </w:r>
    </w:p>
    <w:p w:rsidRPr="003A1E4E" w:rsidR="00D108EC" w:rsidP="00743B06" w:rsidRDefault="00743B0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za otvaranje stečajnog </w:t>
      </w:r>
      <w:r w:rsidR="00C03EB2">
        <w:rPr>
          <w:rFonts w:ascii="Arial" w:hAnsi="Arial" w:cs="Arial"/>
        </w:rPr>
        <w:t>postupka</w:t>
      </w:r>
    </w:p>
    <w:p w:rsidR="004A6B78" w:rsidRDefault="004A6B78">
      <w:pPr>
        <w:rPr>
          <w:rFonts w:ascii="Arial" w:hAnsi="Arial" w:cs="Arial"/>
        </w:rPr>
      </w:pPr>
    </w:p>
    <w:p w:rsidRPr="003A1E4E" w:rsidR="00520616" w:rsidRDefault="00520616">
      <w:pPr>
        <w:rPr>
          <w:rFonts w:ascii="Arial" w:hAnsi="Arial" w:cs="Arial"/>
        </w:rPr>
      </w:pPr>
    </w:p>
    <w:p w:rsidRPr="003A1E4E" w:rsidR="006251B8" w:rsidRDefault="006251B8">
      <w:pPr>
        <w:rPr>
          <w:rFonts w:ascii="Arial" w:hAnsi="Arial" w:cs="Arial"/>
        </w:rPr>
      </w:pPr>
    </w:p>
    <w:p w:rsidRPr="003A1E4E" w:rsidR="00D108EC" w:rsidRDefault="00D108EC">
      <w:pPr>
        <w:rPr>
          <w:rFonts w:ascii="Arial" w:hAnsi="Arial" w:cs="Arial"/>
        </w:rPr>
      </w:pPr>
      <w:r w:rsidRPr="003A1E4E">
        <w:rPr>
          <w:rFonts w:ascii="Arial" w:hAnsi="Arial" w:cs="Arial"/>
        </w:rPr>
        <w:t>Nazočni od strane suda:</w:t>
      </w:r>
    </w:p>
    <w:p w:rsidRPr="003A1E4E" w:rsidR="00D108EC" w:rsidRDefault="00D108EC">
      <w:pPr>
        <w:rPr>
          <w:rFonts w:ascii="Arial" w:hAnsi="Arial" w:cs="Arial"/>
        </w:rPr>
      </w:pPr>
      <w:r w:rsidRPr="003A1E4E">
        <w:rPr>
          <w:rFonts w:ascii="Arial" w:hAnsi="Arial" w:cs="Arial"/>
        </w:rPr>
        <w:t>MARIJA LEVANIĆ-ŠKERBIĆ, stečajni sudac</w:t>
      </w:r>
    </w:p>
    <w:p w:rsidRPr="003A1E4E" w:rsidR="00D108EC" w:rsidRDefault="00D108EC">
      <w:pPr>
        <w:rPr>
          <w:rFonts w:ascii="Arial" w:hAnsi="Arial" w:cs="Arial"/>
        </w:rPr>
      </w:pPr>
      <w:r w:rsidRPr="003A1E4E">
        <w:rPr>
          <w:rFonts w:ascii="Arial" w:hAnsi="Arial" w:cs="Arial"/>
        </w:rPr>
        <w:t>ANDREJA LESJAK, zapisničar</w:t>
      </w:r>
    </w:p>
    <w:p w:rsidR="00D108EC" w:rsidRDefault="00D108EC">
      <w:pPr>
        <w:rPr>
          <w:rFonts w:ascii="Arial" w:hAnsi="Arial" w:cs="Arial"/>
        </w:rPr>
      </w:pPr>
    </w:p>
    <w:p w:rsidR="00D108EC" w:rsidRDefault="00D108EC">
      <w:pPr>
        <w:rPr>
          <w:rFonts w:ascii="Arial" w:hAnsi="Arial" w:cs="Arial"/>
        </w:rPr>
      </w:pPr>
    </w:p>
    <w:p w:rsidRPr="003A1E4E" w:rsidR="00D22541" w:rsidRDefault="00D22541">
      <w:pPr>
        <w:rPr>
          <w:rFonts w:ascii="Arial" w:hAnsi="Arial" w:cs="Arial"/>
        </w:rPr>
      </w:pPr>
    </w:p>
    <w:p w:rsidR="00D108EC" w:rsidP="005D2199" w:rsidRDefault="00064A1A">
      <w:pPr>
        <w:jc w:val="both"/>
        <w:rPr>
          <w:rFonts w:ascii="Arial" w:hAnsi="Arial" w:cs="Arial"/>
        </w:rPr>
      </w:pPr>
      <w:r w:rsidRPr="003A1E4E">
        <w:rPr>
          <w:rFonts w:ascii="Arial" w:hAnsi="Arial" w:cs="Arial"/>
        </w:rPr>
        <w:tab/>
        <w:t>Stečajni sudac otvara raspravu</w:t>
      </w:r>
      <w:r w:rsidR="00CB4C10">
        <w:rPr>
          <w:rFonts w:ascii="Arial" w:hAnsi="Arial" w:cs="Arial"/>
        </w:rPr>
        <w:t xml:space="preserve"> u 10,00</w:t>
      </w:r>
      <w:r w:rsidRPr="003A1E4E" w:rsidR="00D108EC">
        <w:rPr>
          <w:rFonts w:ascii="Arial" w:hAnsi="Arial" w:cs="Arial"/>
        </w:rPr>
        <w:t xml:space="preserve"> sati</w:t>
      </w:r>
      <w:r w:rsidRPr="003A1E4E">
        <w:rPr>
          <w:rFonts w:ascii="Arial" w:hAnsi="Arial" w:cs="Arial"/>
        </w:rPr>
        <w:t xml:space="preserve"> i utvrđuje da su od pozvanih osoba pristupili:</w:t>
      </w:r>
    </w:p>
    <w:p w:rsidRPr="003A1E4E" w:rsidR="00D1113E" w:rsidP="005D2199" w:rsidRDefault="00D1113E">
      <w:pPr>
        <w:jc w:val="both"/>
        <w:rPr>
          <w:rFonts w:ascii="Arial" w:hAnsi="Arial" w:cs="Arial"/>
        </w:rPr>
      </w:pPr>
    </w:p>
    <w:p w:rsidR="00223FF6" w:rsidP="00F77C38" w:rsidRDefault="00F77C38">
      <w:pPr>
        <w:ind w:left="708"/>
        <w:rPr>
          <w:rFonts w:ascii="Arial" w:hAnsi="Arial" w:cs="Arial"/>
        </w:rPr>
      </w:pPr>
      <w:r w:rsidRPr="003A1E4E">
        <w:rPr>
          <w:rFonts w:ascii="Arial" w:hAnsi="Arial" w:cs="Arial"/>
        </w:rPr>
        <w:t xml:space="preserve">-    za predlagatelja- </w:t>
      </w:r>
      <w:r w:rsidR="00223FF6">
        <w:rPr>
          <w:rFonts w:ascii="Arial" w:hAnsi="Arial" w:cs="Arial"/>
        </w:rPr>
        <w:t>nitko</w:t>
      </w:r>
    </w:p>
    <w:p w:rsidR="00EB7BC7" w:rsidP="00D634C2" w:rsidRDefault="00062D9D">
      <w:pPr>
        <w:ind w:left="705"/>
        <w:rPr>
          <w:rFonts w:ascii="Arial" w:hAnsi="Arial" w:cs="Arial"/>
        </w:rPr>
      </w:pPr>
      <w:r w:rsidRPr="003A1E4E">
        <w:rPr>
          <w:rFonts w:ascii="Arial" w:hAnsi="Arial" w:cs="Arial"/>
        </w:rPr>
        <w:t>-    za d</w:t>
      </w:r>
      <w:r w:rsidRPr="003A1E4E" w:rsidR="004A6B78">
        <w:rPr>
          <w:rFonts w:ascii="Arial" w:hAnsi="Arial" w:cs="Arial"/>
        </w:rPr>
        <w:t>užnika</w:t>
      </w:r>
      <w:r w:rsidR="0037670B">
        <w:rPr>
          <w:rFonts w:ascii="Arial" w:hAnsi="Arial" w:cs="Arial"/>
        </w:rPr>
        <w:t xml:space="preserve"> </w:t>
      </w:r>
      <w:r w:rsidR="00D1113E">
        <w:rPr>
          <w:rFonts w:ascii="Arial" w:hAnsi="Arial" w:cs="Arial"/>
        </w:rPr>
        <w:t>–</w:t>
      </w:r>
      <w:r w:rsidRPr="003A1E4E" w:rsidR="004A6B78">
        <w:rPr>
          <w:rFonts w:ascii="Arial" w:hAnsi="Arial" w:cs="Arial"/>
        </w:rPr>
        <w:t xml:space="preserve"> </w:t>
      </w:r>
      <w:r w:rsidR="00D22541">
        <w:rPr>
          <w:rFonts w:ascii="Arial" w:hAnsi="Arial" w:cs="Arial"/>
        </w:rPr>
        <w:t>nitko</w:t>
      </w:r>
    </w:p>
    <w:p w:rsidRPr="003A1E4E" w:rsidR="00223FF6" w:rsidP="00223FF6" w:rsidRDefault="00223FF6">
      <w:pPr>
        <w:ind w:left="993" w:hanging="288"/>
        <w:rPr>
          <w:rFonts w:ascii="Arial" w:hAnsi="Arial" w:cs="Arial"/>
        </w:rPr>
      </w:pPr>
      <w:r>
        <w:rPr>
          <w:rFonts w:ascii="Arial" w:hAnsi="Arial" w:cs="Arial"/>
        </w:rPr>
        <w:t xml:space="preserve">-    za </w:t>
      </w:r>
      <w:r w:rsidRPr="003A1E4E">
        <w:rPr>
          <w:rFonts w:ascii="Arial" w:hAnsi="Arial" w:cs="Arial"/>
        </w:rPr>
        <w:t>RH Min</w:t>
      </w:r>
      <w:r>
        <w:rPr>
          <w:rFonts w:ascii="Arial" w:hAnsi="Arial" w:cs="Arial"/>
        </w:rPr>
        <w:t>.</w:t>
      </w:r>
      <w:r w:rsidR="0037670B">
        <w:rPr>
          <w:rFonts w:ascii="Arial" w:hAnsi="Arial" w:cs="Arial"/>
        </w:rPr>
        <w:t xml:space="preserve"> fin. Poreznu upravu- zastupnik</w:t>
      </w:r>
      <w:r w:rsidRPr="003A1E4E">
        <w:rPr>
          <w:rFonts w:ascii="Arial" w:hAnsi="Arial" w:cs="Arial"/>
        </w:rPr>
        <w:t xml:space="preserve"> po zakonu</w:t>
      </w:r>
      <w:r>
        <w:rPr>
          <w:rFonts w:ascii="Arial" w:hAnsi="Arial" w:cs="Arial"/>
        </w:rPr>
        <w:t xml:space="preserve"> </w:t>
      </w:r>
      <w:r w:rsidR="0037670B">
        <w:rPr>
          <w:rFonts w:ascii="Arial" w:hAnsi="Arial" w:cs="Arial"/>
        </w:rPr>
        <w:t>Tomo Božić</w:t>
      </w:r>
      <w:r>
        <w:rPr>
          <w:rFonts w:ascii="Arial" w:hAnsi="Arial" w:cs="Arial"/>
        </w:rPr>
        <w:t>, zamjeni</w:t>
      </w:r>
      <w:r w:rsidR="0037670B">
        <w:rPr>
          <w:rFonts w:ascii="Arial" w:hAnsi="Arial" w:cs="Arial"/>
        </w:rPr>
        <w:t>k</w:t>
      </w:r>
      <w:r w:rsidRPr="003A1E4E">
        <w:rPr>
          <w:rFonts w:ascii="Arial" w:hAnsi="Arial" w:cs="Arial"/>
        </w:rPr>
        <w:t xml:space="preserve"> ŽDO VARAŽDIN, Građansko upravni odjel</w:t>
      </w:r>
    </w:p>
    <w:p w:rsidRPr="003A1E4E" w:rsidR="00223FF6" w:rsidP="00D634C2" w:rsidRDefault="00223FF6">
      <w:pPr>
        <w:ind w:left="705"/>
        <w:rPr>
          <w:rFonts w:ascii="Arial" w:hAnsi="Arial" w:cs="Arial"/>
        </w:rPr>
      </w:pPr>
    </w:p>
    <w:p w:rsidR="00DE0496" w:rsidP="00062D9D" w:rsidRDefault="00DE0496">
      <w:pPr>
        <w:ind w:firstLine="705"/>
        <w:jc w:val="both"/>
        <w:rPr>
          <w:rFonts w:ascii="Arial" w:hAnsi="Arial" w:cs="Arial"/>
        </w:rPr>
      </w:pPr>
    </w:p>
    <w:p w:rsidRPr="003A1E4E" w:rsidR="00D1113E" w:rsidP="00062D9D" w:rsidRDefault="00D1113E">
      <w:pPr>
        <w:ind w:firstLine="705"/>
        <w:jc w:val="both"/>
        <w:rPr>
          <w:rFonts w:ascii="Arial" w:hAnsi="Arial" w:cs="Arial"/>
        </w:rPr>
      </w:pPr>
    </w:p>
    <w:p w:rsidRPr="003A1E4E" w:rsidR="0022324C" w:rsidP="001846B3" w:rsidRDefault="00DE0496">
      <w:pPr>
        <w:ind w:firstLine="705"/>
        <w:jc w:val="both"/>
        <w:rPr>
          <w:rFonts w:ascii="Arial" w:hAnsi="Arial" w:cs="Arial"/>
        </w:rPr>
      </w:pPr>
      <w:r w:rsidRPr="003A1E4E">
        <w:rPr>
          <w:rFonts w:ascii="Arial" w:hAnsi="Arial" w:cs="Arial"/>
        </w:rPr>
        <w:t xml:space="preserve">Stečajni sudac objavljuje da je predmet današnjeg </w:t>
      </w:r>
      <w:r w:rsidR="00C03EB2">
        <w:rPr>
          <w:rFonts w:ascii="Arial" w:hAnsi="Arial" w:cs="Arial"/>
        </w:rPr>
        <w:t xml:space="preserve">ročišta </w:t>
      </w:r>
      <w:r w:rsidR="00015DC3">
        <w:rPr>
          <w:rFonts w:ascii="Arial" w:hAnsi="Arial" w:cs="Arial"/>
        </w:rPr>
        <w:t>rasprava o pretpostavkama za otvaranje</w:t>
      </w:r>
      <w:r w:rsidR="00C03EB2">
        <w:rPr>
          <w:rFonts w:ascii="Arial" w:hAnsi="Arial" w:cs="Arial"/>
        </w:rPr>
        <w:t xml:space="preserve"> stečajnog postupka.</w:t>
      </w:r>
    </w:p>
    <w:p w:rsidR="006251B8" w:rsidP="00062D9D" w:rsidRDefault="006251B8">
      <w:pPr>
        <w:ind w:firstLine="705"/>
        <w:jc w:val="both"/>
        <w:rPr>
          <w:rFonts w:ascii="Arial" w:hAnsi="Arial" w:cs="Arial"/>
        </w:rPr>
      </w:pPr>
    </w:p>
    <w:p w:rsidR="00D22541" w:rsidP="00062D9D" w:rsidRDefault="00D22541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>Konstatira se da je pun. dužnika prije ročište dostavio u spis podnesak u kojemu navodi da je dužnik uplatio dodatnih 70.000,00 kn, te predlaže da se današnje ročište odgodi, kako bi u cijelosti podmirio u cijelosti svoju obvezu prema jedinom vjerovniku Ministarstvo financija.</w:t>
      </w:r>
    </w:p>
    <w:p w:rsidR="00D22541" w:rsidP="00062D9D" w:rsidRDefault="00D22541">
      <w:pPr>
        <w:ind w:firstLine="705"/>
        <w:jc w:val="both"/>
        <w:rPr>
          <w:rFonts w:ascii="Arial" w:hAnsi="Arial" w:cs="Arial"/>
        </w:rPr>
      </w:pPr>
    </w:p>
    <w:p w:rsidR="00D22541" w:rsidP="00062D9D" w:rsidRDefault="00D22541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 RH suglasan je s prijedlogom dužnika.</w:t>
      </w:r>
    </w:p>
    <w:p w:rsidR="00D22541" w:rsidP="00062D9D" w:rsidRDefault="00D22541">
      <w:pPr>
        <w:ind w:firstLine="705"/>
        <w:jc w:val="both"/>
        <w:rPr>
          <w:rFonts w:ascii="Arial" w:hAnsi="Arial" w:cs="Arial"/>
        </w:rPr>
      </w:pPr>
    </w:p>
    <w:p w:rsidR="00D22541" w:rsidP="00062D9D" w:rsidRDefault="00D22541">
      <w:pPr>
        <w:ind w:firstLine="705"/>
        <w:jc w:val="both"/>
        <w:rPr>
          <w:rFonts w:ascii="Arial" w:hAnsi="Arial" w:cs="Arial"/>
        </w:rPr>
      </w:pPr>
    </w:p>
    <w:p w:rsidR="00D22541" w:rsidP="00062D9D" w:rsidRDefault="00D22541">
      <w:pPr>
        <w:ind w:firstLine="705"/>
        <w:jc w:val="both"/>
        <w:rPr>
          <w:rFonts w:ascii="Arial" w:hAnsi="Arial" w:cs="Arial"/>
        </w:rPr>
      </w:pPr>
    </w:p>
    <w:p w:rsidR="00D22541" w:rsidP="00062D9D" w:rsidRDefault="00D22541">
      <w:pPr>
        <w:ind w:firstLine="705"/>
        <w:jc w:val="both"/>
        <w:rPr>
          <w:rFonts w:ascii="Arial" w:hAnsi="Arial" w:cs="Arial"/>
        </w:rPr>
      </w:pPr>
    </w:p>
    <w:p w:rsidR="00D22541" w:rsidP="00062D9D" w:rsidRDefault="00D22541">
      <w:pPr>
        <w:ind w:firstLine="705"/>
        <w:jc w:val="both"/>
        <w:rPr>
          <w:rFonts w:ascii="Arial" w:hAnsi="Arial" w:cs="Arial"/>
        </w:rPr>
      </w:pPr>
    </w:p>
    <w:p w:rsidR="00D22541" w:rsidP="00062D9D" w:rsidRDefault="00D22541">
      <w:pPr>
        <w:ind w:firstLine="705"/>
        <w:jc w:val="both"/>
        <w:rPr>
          <w:rFonts w:ascii="Arial" w:hAnsi="Arial" w:cs="Arial"/>
        </w:rPr>
      </w:pPr>
    </w:p>
    <w:p w:rsidR="00D22541" w:rsidP="00062D9D" w:rsidRDefault="00D22541">
      <w:pPr>
        <w:ind w:firstLine="705"/>
        <w:jc w:val="both"/>
        <w:rPr>
          <w:rFonts w:ascii="Arial" w:hAnsi="Arial" w:cs="Arial"/>
        </w:rPr>
      </w:pPr>
    </w:p>
    <w:p w:rsidR="00D22541" w:rsidP="00062D9D" w:rsidRDefault="00D22541">
      <w:pPr>
        <w:ind w:firstLine="705"/>
        <w:jc w:val="both"/>
        <w:rPr>
          <w:rFonts w:ascii="Arial" w:hAnsi="Arial" w:cs="Arial"/>
        </w:rPr>
      </w:pPr>
    </w:p>
    <w:p w:rsidR="00062D9D" w:rsidP="00E70E09" w:rsidRDefault="00E64499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>Su</w:t>
      </w:r>
      <w:r w:rsidRPr="003A1E4E" w:rsidR="00582F97">
        <w:rPr>
          <w:rFonts w:ascii="Arial" w:hAnsi="Arial" w:cs="Arial"/>
        </w:rPr>
        <w:t>d donosi</w:t>
      </w:r>
    </w:p>
    <w:p w:rsidR="00D1113E" w:rsidP="00E70E09" w:rsidRDefault="00D1113E">
      <w:pPr>
        <w:ind w:firstLine="705"/>
        <w:jc w:val="both"/>
        <w:rPr>
          <w:rFonts w:ascii="Arial" w:hAnsi="Arial" w:cs="Arial"/>
        </w:rPr>
      </w:pPr>
    </w:p>
    <w:p w:rsidRPr="003A1E4E" w:rsidR="00E64499" w:rsidP="00062D9D" w:rsidRDefault="00E64499">
      <w:pPr>
        <w:jc w:val="both"/>
        <w:rPr>
          <w:rFonts w:ascii="Arial" w:hAnsi="Arial" w:cs="Arial"/>
        </w:rPr>
      </w:pPr>
    </w:p>
    <w:p w:rsidR="00D22541" w:rsidP="00142595" w:rsidRDefault="00582F97">
      <w:pPr>
        <w:jc w:val="both"/>
        <w:rPr>
          <w:rFonts w:ascii="Arial" w:hAnsi="Arial" w:cs="Arial"/>
        </w:rPr>
      </w:pPr>
      <w:r w:rsidRPr="003A1E4E">
        <w:rPr>
          <w:rFonts w:ascii="Arial" w:hAnsi="Arial" w:cs="Arial"/>
        </w:rPr>
        <w:tab/>
      </w:r>
      <w:r w:rsidRPr="003A1E4E">
        <w:rPr>
          <w:rFonts w:ascii="Arial" w:hAnsi="Arial" w:cs="Arial"/>
        </w:rPr>
        <w:tab/>
      </w:r>
      <w:r w:rsidRPr="003A1E4E">
        <w:rPr>
          <w:rFonts w:ascii="Arial" w:hAnsi="Arial" w:cs="Arial"/>
        </w:rPr>
        <w:tab/>
      </w:r>
      <w:r w:rsidRPr="003A1E4E">
        <w:rPr>
          <w:rFonts w:ascii="Arial" w:hAnsi="Arial" w:cs="Arial"/>
        </w:rPr>
        <w:tab/>
      </w:r>
      <w:r w:rsidRPr="003A1E4E">
        <w:rPr>
          <w:rFonts w:ascii="Arial" w:hAnsi="Arial" w:cs="Arial"/>
        </w:rPr>
        <w:tab/>
      </w:r>
      <w:r w:rsidRPr="003A1E4E">
        <w:rPr>
          <w:rFonts w:ascii="Arial" w:hAnsi="Arial" w:cs="Arial"/>
        </w:rPr>
        <w:tab/>
      </w:r>
      <w:r w:rsidR="00D22541">
        <w:rPr>
          <w:rFonts w:ascii="Arial" w:hAnsi="Arial" w:cs="Arial"/>
        </w:rPr>
        <w:t xml:space="preserve">Z A K LJ U Č A K </w:t>
      </w:r>
    </w:p>
    <w:p w:rsidR="00E64499" w:rsidP="00142595" w:rsidRDefault="00E644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37670B" w:rsidP="00D22541" w:rsidRDefault="0037670B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Današnje ročište se odgađa, a novi termin ročišta radi </w:t>
      </w:r>
      <w:r w:rsidR="00C03EB2">
        <w:rPr>
          <w:rFonts w:ascii="Arial" w:hAnsi="Arial" w:cs="Arial"/>
        </w:rPr>
        <w:t>rasprave o pretpostavkama za</w:t>
      </w:r>
      <w:r>
        <w:rPr>
          <w:rFonts w:ascii="Arial" w:hAnsi="Arial" w:cs="Arial"/>
        </w:rPr>
        <w:t xml:space="preserve"> otvaranje stečajnog postupka određuje se za</w:t>
      </w:r>
    </w:p>
    <w:p w:rsidR="00E70E09" w:rsidP="00142595" w:rsidRDefault="00E70E09">
      <w:pPr>
        <w:jc w:val="both"/>
        <w:rPr>
          <w:rFonts w:ascii="Arial" w:hAnsi="Arial" w:cs="Arial"/>
        </w:rPr>
      </w:pPr>
    </w:p>
    <w:p w:rsidR="0037670B" w:rsidP="00142595" w:rsidRDefault="0037670B">
      <w:pPr>
        <w:jc w:val="both"/>
        <w:rPr>
          <w:rFonts w:ascii="Arial" w:hAnsi="Arial" w:cs="Arial"/>
        </w:rPr>
      </w:pPr>
    </w:p>
    <w:p w:rsidR="0037670B" w:rsidP="00142595" w:rsidRDefault="003767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22541">
        <w:rPr>
          <w:rFonts w:ascii="Arial" w:hAnsi="Arial" w:cs="Arial"/>
        </w:rPr>
        <w:t xml:space="preserve">25. veljače </w:t>
      </w:r>
      <w:r>
        <w:rPr>
          <w:rFonts w:ascii="Arial" w:hAnsi="Arial" w:cs="Arial"/>
        </w:rPr>
        <w:t>202</w:t>
      </w:r>
      <w:r w:rsidR="00D22541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. u </w:t>
      </w:r>
      <w:r w:rsidR="00D22541">
        <w:rPr>
          <w:rFonts w:ascii="Arial" w:hAnsi="Arial" w:cs="Arial"/>
        </w:rPr>
        <w:t>9</w:t>
      </w:r>
      <w:r w:rsidR="00D1113E">
        <w:rPr>
          <w:rFonts w:ascii="Arial" w:hAnsi="Arial" w:cs="Arial"/>
        </w:rPr>
        <w:t>,00</w:t>
      </w:r>
      <w:r>
        <w:rPr>
          <w:rFonts w:ascii="Arial" w:hAnsi="Arial" w:cs="Arial"/>
        </w:rPr>
        <w:t xml:space="preserve"> sati</w:t>
      </w:r>
    </w:p>
    <w:p w:rsidR="0037670B" w:rsidP="00142595" w:rsidRDefault="0037670B">
      <w:pPr>
        <w:jc w:val="both"/>
        <w:rPr>
          <w:rFonts w:ascii="Arial" w:hAnsi="Arial" w:cs="Arial"/>
        </w:rPr>
      </w:pPr>
    </w:p>
    <w:p w:rsidR="005F6F47" w:rsidP="00D22541" w:rsidRDefault="00D1113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što prisutni </w:t>
      </w:r>
      <w:r w:rsidR="00D22541">
        <w:rPr>
          <w:rFonts w:ascii="Arial" w:hAnsi="Arial" w:cs="Arial"/>
        </w:rPr>
        <w:t>zastupnik RH prima na znanje.</w:t>
      </w:r>
    </w:p>
    <w:p w:rsidR="0037670B" w:rsidP="00D22541" w:rsidRDefault="0037670B">
      <w:pPr>
        <w:ind w:left="1410" w:hanging="705"/>
        <w:jc w:val="both"/>
        <w:rPr>
          <w:rFonts w:ascii="Arial" w:hAnsi="Arial" w:cs="Arial"/>
        </w:rPr>
      </w:pPr>
    </w:p>
    <w:p w:rsidRPr="003A1E4E" w:rsidR="0037670B" w:rsidP="00142595" w:rsidRDefault="0037670B">
      <w:pPr>
        <w:jc w:val="both"/>
        <w:rPr>
          <w:rFonts w:ascii="Arial" w:hAnsi="Arial" w:cs="Arial"/>
        </w:rPr>
      </w:pPr>
    </w:p>
    <w:p w:rsidRPr="003A1E4E" w:rsidR="00062D9D" w:rsidP="00062D9D" w:rsidRDefault="00B9020E">
      <w:pPr>
        <w:jc w:val="both"/>
        <w:rPr>
          <w:rFonts w:ascii="Arial" w:hAnsi="Arial" w:cs="Arial"/>
        </w:rPr>
      </w:pPr>
      <w:r w:rsidRPr="003A1E4E">
        <w:rPr>
          <w:rFonts w:ascii="Arial" w:hAnsi="Arial" w:cs="Arial"/>
        </w:rPr>
        <w:tab/>
      </w:r>
      <w:r w:rsidRPr="003A1E4E">
        <w:rPr>
          <w:rFonts w:ascii="Arial" w:hAnsi="Arial" w:cs="Arial"/>
        </w:rPr>
        <w:tab/>
      </w:r>
      <w:r w:rsidRPr="003A1E4E">
        <w:rPr>
          <w:rFonts w:ascii="Arial" w:hAnsi="Arial" w:cs="Arial"/>
        </w:rPr>
        <w:tab/>
      </w:r>
      <w:r w:rsidRPr="003A1E4E">
        <w:rPr>
          <w:rFonts w:ascii="Arial" w:hAnsi="Arial" w:cs="Arial"/>
        </w:rPr>
        <w:tab/>
      </w:r>
      <w:r w:rsidRPr="003A1E4E">
        <w:rPr>
          <w:rFonts w:ascii="Arial" w:hAnsi="Arial" w:cs="Arial"/>
        </w:rPr>
        <w:tab/>
      </w:r>
      <w:r w:rsidRPr="003A1E4E" w:rsidR="00001D3F">
        <w:rPr>
          <w:rFonts w:ascii="Arial" w:hAnsi="Arial" w:cs="Arial"/>
        </w:rPr>
        <w:t xml:space="preserve">Dovršeno u </w:t>
      </w:r>
      <w:r w:rsidR="00D22541">
        <w:rPr>
          <w:rFonts w:ascii="Arial" w:hAnsi="Arial" w:cs="Arial"/>
        </w:rPr>
        <w:t>9,05</w:t>
      </w:r>
      <w:r w:rsidR="00E70E09">
        <w:rPr>
          <w:rFonts w:ascii="Arial" w:hAnsi="Arial" w:cs="Arial"/>
        </w:rPr>
        <w:t xml:space="preserve"> </w:t>
      </w:r>
      <w:r w:rsidRPr="003A1E4E" w:rsidR="00062D9D">
        <w:rPr>
          <w:rFonts w:ascii="Arial" w:hAnsi="Arial" w:cs="Arial"/>
        </w:rPr>
        <w:t>sati</w:t>
      </w:r>
    </w:p>
    <w:p w:rsidRPr="003A1E4E" w:rsidR="00062D9D" w:rsidP="00062D9D" w:rsidRDefault="00062D9D">
      <w:pPr>
        <w:jc w:val="both"/>
        <w:rPr>
          <w:rFonts w:ascii="Arial" w:hAnsi="Arial" w:cs="Arial"/>
        </w:rPr>
      </w:pPr>
    </w:p>
    <w:p w:rsidRPr="003A1E4E" w:rsidR="00062D9D" w:rsidP="00062D9D" w:rsidRDefault="00062D9D">
      <w:pPr>
        <w:jc w:val="both"/>
        <w:rPr>
          <w:rFonts w:ascii="Arial" w:hAnsi="Arial" w:cs="Arial"/>
        </w:rPr>
      </w:pPr>
    </w:p>
    <w:p w:rsidRPr="003A1E4E" w:rsidR="00062D9D" w:rsidP="00062D9D" w:rsidRDefault="00D309D3">
      <w:pPr>
        <w:jc w:val="both"/>
        <w:rPr>
          <w:rFonts w:ascii="Arial" w:hAnsi="Arial" w:cs="Arial"/>
        </w:rPr>
      </w:pPr>
      <w:r w:rsidRPr="003A1E4E">
        <w:rPr>
          <w:rFonts w:ascii="Arial" w:hAnsi="Arial" w:cs="Arial"/>
        </w:rPr>
        <w:t>Zapisničar:</w:t>
      </w:r>
      <w:r w:rsidRPr="003A1E4E">
        <w:rPr>
          <w:rFonts w:ascii="Arial" w:hAnsi="Arial" w:cs="Arial"/>
        </w:rPr>
        <w:tab/>
      </w:r>
      <w:r w:rsidRPr="003A1E4E">
        <w:rPr>
          <w:rFonts w:ascii="Arial" w:hAnsi="Arial" w:cs="Arial"/>
        </w:rPr>
        <w:tab/>
      </w:r>
      <w:r w:rsidRPr="003A1E4E">
        <w:rPr>
          <w:rFonts w:ascii="Arial" w:hAnsi="Arial" w:cs="Arial"/>
        </w:rPr>
        <w:tab/>
      </w:r>
      <w:r w:rsidRPr="003A1E4E">
        <w:rPr>
          <w:rFonts w:ascii="Arial" w:hAnsi="Arial" w:cs="Arial"/>
        </w:rPr>
        <w:tab/>
        <w:t xml:space="preserve">         Sudac:</w:t>
      </w:r>
      <w:r w:rsidRPr="003A1E4E">
        <w:rPr>
          <w:rFonts w:ascii="Arial" w:hAnsi="Arial" w:cs="Arial"/>
        </w:rPr>
        <w:tab/>
      </w:r>
      <w:r w:rsidRPr="003A1E4E">
        <w:rPr>
          <w:rFonts w:ascii="Arial" w:hAnsi="Arial" w:cs="Arial"/>
        </w:rPr>
        <w:tab/>
      </w:r>
      <w:r w:rsidRPr="003A1E4E">
        <w:rPr>
          <w:rFonts w:ascii="Arial" w:hAnsi="Arial" w:cs="Arial"/>
        </w:rPr>
        <w:tab/>
        <w:t xml:space="preserve">              Ostali sudionici:</w:t>
      </w:r>
    </w:p>
    <w:p w:rsidRPr="003A1E4E" w:rsidR="00640B18" w:rsidP="00062D9D" w:rsidRDefault="00640B18">
      <w:pPr>
        <w:jc w:val="both"/>
        <w:rPr>
          <w:rFonts w:ascii="Arial" w:hAnsi="Arial" w:cs="Arial"/>
        </w:rPr>
      </w:pPr>
    </w:p>
    <w:p w:rsidRPr="003A1E4E" w:rsidR="00640B18" w:rsidP="00062D9D" w:rsidRDefault="00640B18">
      <w:pPr>
        <w:jc w:val="both"/>
        <w:rPr>
          <w:rFonts w:ascii="Arial" w:hAnsi="Arial" w:cs="Arial"/>
        </w:rPr>
      </w:pPr>
    </w:p>
    <w:p w:rsidRPr="003A1E4E" w:rsidR="00640B18" w:rsidP="00062D9D" w:rsidRDefault="00640B18">
      <w:pPr>
        <w:jc w:val="both"/>
        <w:rPr>
          <w:rFonts w:ascii="Arial" w:hAnsi="Arial" w:cs="Arial"/>
        </w:rPr>
      </w:pPr>
    </w:p>
    <w:p w:rsidRPr="001846B3" w:rsidR="001846B3" w:rsidP="001846B3" w:rsidRDefault="001846B3">
      <w:pPr>
        <w:jc w:val="both"/>
        <w:rPr>
          <w:rFonts w:ascii="Arial" w:hAnsi="Arial" w:cs="Arial"/>
        </w:rPr>
      </w:pPr>
      <w:r w:rsidRPr="001846B3">
        <w:rPr>
          <w:rFonts w:ascii="Arial" w:hAnsi="Arial" w:cs="Arial"/>
        </w:rPr>
        <w:tab/>
      </w:r>
      <w:r w:rsidRPr="001846B3">
        <w:rPr>
          <w:rFonts w:ascii="Arial" w:hAnsi="Arial" w:cs="Arial"/>
        </w:rPr>
        <w:tab/>
      </w:r>
    </w:p>
    <w:p w:rsidRPr="001846B3" w:rsidR="001846B3" w:rsidP="001846B3" w:rsidRDefault="001846B3">
      <w:pPr>
        <w:jc w:val="both"/>
        <w:rPr>
          <w:rFonts w:ascii="Arial" w:hAnsi="Arial" w:cs="Arial"/>
        </w:rPr>
      </w:pPr>
    </w:p>
    <w:sectPr w:rsidRPr="001846B3" w:rsidR="001846B3" w:rsidSect="00680691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368D7" w:rsidRDefault="006368D7">
      <w:r>
        <w:separator/>
      </w:r>
    </w:p>
  </w:endnote>
  <w:endnote w:type="continuationSeparator" w:id="0">
    <w:p w:rsidR="006368D7" w:rsidRDefault="006368D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368D7" w:rsidRDefault="006368D7">
      <w:r>
        <w:separator/>
      </w:r>
    </w:p>
  </w:footnote>
  <w:footnote w:type="continuationSeparator" w:id="0">
    <w:p w:rsidR="006368D7" w:rsidRDefault="006368D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97698" w:rsidP="00A96951" w:rsidRDefault="0079769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97698" w:rsidRDefault="00797698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B4C10" w:rsidR="00797698" w:rsidP="00CB4C10" w:rsidRDefault="00797698">
    <w:pPr>
      <w:pStyle w:val="Zaglavlje"/>
      <w:framePr w:wrap="around" w:hAnchor="page" w:vAnchor="text" w:x="5892" w:y="2"/>
      <w:rPr>
        <w:rStyle w:val="Brojstranice"/>
        <w:rFonts w:ascii="Arial" w:hAnsi="Arial" w:cs="Arial"/>
      </w:rPr>
    </w:pPr>
    <w:r w:rsidRPr="00CB4C10">
      <w:rPr>
        <w:rStyle w:val="Brojstranice"/>
        <w:rFonts w:ascii="Arial" w:hAnsi="Arial" w:cs="Arial"/>
      </w:rPr>
      <w:fldChar w:fldCharType="begin"/>
    </w:r>
    <w:r w:rsidRPr="00CB4C10">
      <w:rPr>
        <w:rStyle w:val="Brojstranice"/>
        <w:rFonts w:ascii="Arial" w:hAnsi="Arial" w:cs="Arial"/>
      </w:rPr>
      <w:instrText xml:space="preserve">PAGE  </w:instrText>
    </w:r>
    <w:r w:rsidRPr="00CB4C10">
      <w:rPr>
        <w:rStyle w:val="Brojstranice"/>
        <w:rFonts w:ascii="Arial" w:hAnsi="Arial" w:cs="Arial"/>
      </w:rPr>
      <w:fldChar w:fldCharType="separate"/>
    </w:r>
    <w:r w:rsidR="00C01EA9">
      <w:rPr>
        <w:rStyle w:val="Brojstranice"/>
        <w:rFonts w:ascii="Arial" w:hAnsi="Arial" w:cs="Arial"/>
        <w:noProof/>
      </w:rPr>
      <w:t>2</w:t>
    </w:r>
    <w:r w:rsidRPr="00CB4C10">
      <w:rPr>
        <w:rStyle w:val="Brojstranice"/>
        <w:rFonts w:ascii="Arial" w:hAnsi="Arial" w:cs="Arial"/>
      </w:rPr>
      <w:fldChar w:fldCharType="end"/>
    </w:r>
  </w:p>
  <w:p w:rsidR="00797698" w:rsidP="00CB4C10" w:rsidRDefault="00797698">
    <w:pPr>
      <w:pStyle w:val="Zaglavlje"/>
      <w:jc w:val="both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E90B07"/>
    <w:multiLevelType w:val="hybridMultilevel"/>
    <w:tmpl w:val="2E700C3A"/>
    <w:lvl w:ilvl="0" w:tplc="72185CB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b/>
      </w:r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D334B73"/>
    <w:multiLevelType w:val="hybridMultilevel"/>
    <w:tmpl w:val="B6E629DC"/>
    <w:lvl w:ilvl="0" w:tplc="1CF079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AE6661C"/>
    <w:multiLevelType w:val="hybridMultilevel"/>
    <w:tmpl w:val="C56A1F26"/>
    <w:lvl w:ilvl="0" w:tplc="C05636BA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stylePaneFormatFilter w:val="3F01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8EC"/>
    <w:rsid w:val="00001D3F"/>
    <w:rsid w:val="00015DC3"/>
    <w:rsid w:val="000317CC"/>
    <w:rsid w:val="000520D5"/>
    <w:rsid w:val="00062D9D"/>
    <w:rsid w:val="0006459E"/>
    <w:rsid w:val="00064A1A"/>
    <w:rsid w:val="000766B0"/>
    <w:rsid w:val="000F39E0"/>
    <w:rsid w:val="00105AAD"/>
    <w:rsid w:val="00142595"/>
    <w:rsid w:val="00146AC5"/>
    <w:rsid w:val="00182939"/>
    <w:rsid w:val="001846B3"/>
    <w:rsid w:val="00196794"/>
    <w:rsid w:val="001B677D"/>
    <w:rsid w:val="00200C80"/>
    <w:rsid w:val="0021798D"/>
    <w:rsid w:val="0022324C"/>
    <w:rsid w:val="00223FF6"/>
    <w:rsid w:val="00254D1A"/>
    <w:rsid w:val="00263E54"/>
    <w:rsid w:val="002A60B3"/>
    <w:rsid w:val="00325C95"/>
    <w:rsid w:val="00331553"/>
    <w:rsid w:val="003474A4"/>
    <w:rsid w:val="003513EA"/>
    <w:rsid w:val="0037670B"/>
    <w:rsid w:val="003854D0"/>
    <w:rsid w:val="00386BFB"/>
    <w:rsid w:val="003A1E4E"/>
    <w:rsid w:val="003B7317"/>
    <w:rsid w:val="003D4255"/>
    <w:rsid w:val="003E4324"/>
    <w:rsid w:val="004022B3"/>
    <w:rsid w:val="00413278"/>
    <w:rsid w:val="004454F5"/>
    <w:rsid w:val="0046479A"/>
    <w:rsid w:val="004911DE"/>
    <w:rsid w:val="00494DB5"/>
    <w:rsid w:val="004A6B78"/>
    <w:rsid w:val="004F0698"/>
    <w:rsid w:val="00520616"/>
    <w:rsid w:val="005239FF"/>
    <w:rsid w:val="005623B8"/>
    <w:rsid w:val="00574AC9"/>
    <w:rsid w:val="00582F97"/>
    <w:rsid w:val="005D2199"/>
    <w:rsid w:val="005E44B2"/>
    <w:rsid w:val="005F6F47"/>
    <w:rsid w:val="006251B8"/>
    <w:rsid w:val="006256D4"/>
    <w:rsid w:val="00627BFB"/>
    <w:rsid w:val="00632201"/>
    <w:rsid w:val="006368D7"/>
    <w:rsid w:val="00640B18"/>
    <w:rsid w:val="00680691"/>
    <w:rsid w:val="006C01AC"/>
    <w:rsid w:val="006E07DA"/>
    <w:rsid w:val="006E6E8D"/>
    <w:rsid w:val="006E72E8"/>
    <w:rsid w:val="00704DBD"/>
    <w:rsid w:val="00743B06"/>
    <w:rsid w:val="00752387"/>
    <w:rsid w:val="00763AFE"/>
    <w:rsid w:val="00797698"/>
    <w:rsid w:val="007A5A9C"/>
    <w:rsid w:val="008516BF"/>
    <w:rsid w:val="00874EE3"/>
    <w:rsid w:val="008E44F7"/>
    <w:rsid w:val="00923A84"/>
    <w:rsid w:val="00943BA4"/>
    <w:rsid w:val="00982FBE"/>
    <w:rsid w:val="009951D5"/>
    <w:rsid w:val="009A1ECC"/>
    <w:rsid w:val="009B28C5"/>
    <w:rsid w:val="009F05E4"/>
    <w:rsid w:val="00A04448"/>
    <w:rsid w:val="00A23A16"/>
    <w:rsid w:val="00A756E6"/>
    <w:rsid w:val="00A92883"/>
    <w:rsid w:val="00A96951"/>
    <w:rsid w:val="00AB412F"/>
    <w:rsid w:val="00AB69B3"/>
    <w:rsid w:val="00AB7404"/>
    <w:rsid w:val="00AF496C"/>
    <w:rsid w:val="00AF7415"/>
    <w:rsid w:val="00B04FCC"/>
    <w:rsid w:val="00B215BC"/>
    <w:rsid w:val="00B46730"/>
    <w:rsid w:val="00B77FD3"/>
    <w:rsid w:val="00B9020E"/>
    <w:rsid w:val="00BB5F4B"/>
    <w:rsid w:val="00BC6A14"/>
    <w:rsid w:val="00C01973"/>
    <w:rsid w:val="00C01EA9"/>
    <w:rsid w:val="00C03EB2"/>
    <w:rsid w:val="00C11B6F"/>
    <w:rsid w:val="00C1271D"/>
    <w:rsid w:val="00C24ACD"/>
    <w:rsid w:val="00C37459"/>
    <w:rsid w:val="00C75FB7"/>
    <w:rsid w:val="00CA61FB"/>
    <w:rsid w:val="00CB4C10"/>
    <w:rsid w:val="00CE063E"/>
    <w:rsid w:val="00CE38FA"/>
    <w:rsid w:val="00D108EC"/>
    <w:rsid w:val="00D1113E"/>
    <w:rsid w:val="00D11974"/>
    <w:rsid w:val="00D22541"/>
    <w:rsid w:val="00D309D3"/>
    <w:rsid w:val="00D4293B"/>
    <w:rsid w:val="00D55EB7"/>
    <w:rsid w:val="00D634C2"/>
    <w:rsid w:val="00D9601F"/>
    <w:rsid w:val="00DA2309"/>
    <w:rsid w:val="00DC4025"/>
    <w:rsid w:val="00DC4310"/>
    <w:rsid w:val="00DC5663"/>
    <w:rsid w:val="00DD7D61"/>
    <w:rsid w:val="00DE0496"/>
    <w:rsid w:val="00E15B3D"/>
    <w:rsid w:val="00E47F4D"/>
    <w:rsid w:val="00E64499"/>
    <w:rsid w:val="00E70E09"/>
    <w:rsid w:val="00E712D9"/>
    <w:rsid w:val="00E84A43"/>
    <w:rsid w:val="00EA28C5"/>
    <w:rsid w:val="00EB1136"/>
    <w:rsid w:val="00EB1A44"/>
    <w:rsid w:val="00EB7BC7"/>
    <w:rsid w:val="00EC2C57"/>
    <w:rsid w:val="00EC7943"/>
    <w:rsid w:val="00F1463D"/>
    <w:rsid w:val="00F16ABD"/>
    <w:rsid w:val="00F40AC4"/>
    <w:rsid w:val="00F77C38"/>
    <w:rsid w:val="00F80554"/>
    <w:rsid w:val="00FA7AD3"/>
    <w:rsid w:val="00FE2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145" v:ext="edit"/>
    <o:shapelayout v:ext="edit">
      <o:idmap data="1" v:ext="edit"/>
    </o:shapelayout>
  </w:shapeDefaults>
  <w:decimalSymbol w:val=","/>
  <w:listSeparator w:val=";"/>
  <w15:chartTrackingRefBased/>
  <w15:docId w15:val="{AE12E53C-C6A1-42FC-9B1F-B20324E97606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680691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68069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80691"/>
  </w:style>
  <w:style w:type="paragraph" w:styleId="Tekstbalonia">
    <w:name w:val="Balloon Text"/>
    <w:basedOn w:val="Normal"/>
    <w:link w:val="TekstbaloniaChar"/>
    <w:rsid w:val="00B215B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rsid w:val="00B215BC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C01EA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01EA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01EA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01EA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01EA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20625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20. prosinca 2021.</izvorni_sadrzaj>
    <derivirana_varijabla naziv="DomainObject.PlaniraniZavrsetakDatum_1">20. prosinca 2021.</derivirana_varijabla>
  </DomainObject.PlaniraniZavrsetakDatum>
  <DomainObject.PlaniraniPocetakDatum>
    <izvorni_sadrzaj>20. prosinca 2021.</izvorni_sadrzaj>
    <derivirana_varijabla naziv="DomainObject.PlaniraniPocetakDatum_1">20. prosinca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prosinca 2021.</izvorni_sadrzaj>
    <derivirana_varijabla naziv="DomainObject.Zapisnik.DatumKreiranja_1">21. prosinca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St-287/2020-16</izvorni_sadrzaj>
    <derivirana_varijabla naziv="DomainObject.Zapisnik.Oznaka_1">St-287/2020-16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prosinca 2020.</izvorni_sadrzaj>
    <derivirana_varijabla naziv="DomainObject.Predmet.DatumIzradeOptuznogAkta_1">21. prosinca 2020.</derivirana_varijabla>
  </DomainObject.Predmet.DatumIzradeOptuznogAkta>
  <DomainObject.Predmet.DatumIzradeOptuznogAktaFormated>
    <izvorni_sadrzaj>21.12.2020.</izvorni_sadrzaj>
    <derivirana_varijabla naziv="DomainObject.Predmet.DatumIzradeOptuznogAktaFormated_1">21.12.2020.</derivirana_varijabla>
  </DomainObject.Predmet.DatumIzradeOptuznogAktaFormated>
  <DomainObject.Predmet.DatumOsnivanja>
    <izvorni_sadrzaj>21. prosinca 2020.</izvorni_sadrzaj>
    <derivirana_varijabla naziv="DomainObject.Predmet.DatumOsnivanja_1">21. prosinca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prosinca 2020.</izvorni_sadrzaj>
    <derivirana_varijabla naziv="DomainObject.Predmet.DatumPrimitkaOptuznogAkta_1">21. prosinca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St-287/2020</izvorni_sadrzaj>
    <derivirana_varijabla naziv="DomainObject.Predmet.OznakaBroj_1">St-287/2020</derivirana_varijabla>
  </DomainObject.Predmet.OznakaBroj>
  <DomainObject.Predmet.OznakaBrojOptuznogAkta>
    <izvorni_sadrzaj>04-06-20-3260</izvorni_sadrzaj>
    <derivirana_varijabla naziv="DomainObject.Predmet.OznakaBrojOptuznogAkta_1">04-06-20-3260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ALFA-PEK d.o.o. za trgovinu i proizvodnju zastupanog po punomoćniku Alfred Kryeziu</izvorni_sadrzaj>
    <derivirana_varijabla naziv="DomainObject.Predmet.ProtustrankaFormated_1">  ALFA-PEK d.o.o. za trgovinu i proizvodnju zastupanog po punomoćniku Alfred Kryeziu</derivirana_varijabla>
  </DomainObject.Predmet.ProtustrankaFormated>
  <DomainObject.Predmet.ProtustrankaFormatedOIB>
    <izvorni_sadrzaj>  ALFA-PEK d.o.o. za trgovinu i proizvodnju, OIB 88211865647 zastupanog po punomoćniku Alfred Kryeziu</izvorni_sadrzaj>
    <derivirana_varijabla naziv="DomainObject.Predmet.ProtustrankaFormatedOIB_1">  ALFA-PEK d.o.o. za trgovinu i proizvodnju, OIB 88211865647 zastupanog po punomoćniku Alfred Kryeziu</derivirana_varijabla>
  </DomainObject.Predmet.ProtustrankaFormatedOIB>
  <DomainObject.Predmet.ProtustrankaFormatedWithAdress>
    <izvorni_sadrzaj> ALFA-PEK d.o.o. za trgovinu i proizvodnju, Kralja Tomislava 8, 42220 Novi Marof zastupanog po punomoćniku Alfred Kryeziu</izvorni_sadrzaj>
    <derivirana_varijabla naziv="DomainObject.Predmet.ProtustrankaFormatedWithAdress_1"> ALFA-PEK d.o.o. za trgovinu i proizvodnju, Kralja Tomislava 8, 42220 Novi Marof zastupanog po punomoćniku Alfred Kryeziu</derivirana_varijabla>
  </DomainObject.Predmet.ProtustrankaFormatedWithAdress>
  <DomainObject.Predmet.ProtustrankaFormatedWithAdressOIB>
    <izvorni_sadrzaj> ALFA-PEK d.o.o. za trgovinu i proizvodnju, OIB 88211865647, Kralja Tomislava 8, 42220 Novi Marof zastupanog po punomoćniku Alfred Kryeziu</izvorni_sadrzaj>
    <derivirana_varijabla naziv="DomainObject.Predmet.ProtustrankaFormatedWithAdressOIB_1"> ALFA-PEK d.o.o. za trgovinu i proizvodnju, OIB 88211865647, Kralja Tomislava 8, 42220 Novi Marof zastupanog po punomoćniku Alfred Kryeziu</derivirana_varijabla>
  </DomainObject.Predmet.ProtustrankaFormatedWithAdressOIB>
  <DomainObject.Predmet.ProtustrankaWithAdress>
    <izvorni_sadrzaj>ALFA-PEK d.o.o. za trgovinu i proizvodnju Kralja Tomislava 8, 42220 Novi Marof</izvorni_sadrzaj>
    <derivirana_varijabla naziv="DomainObject.Predmet.ProtustrankaWithAdress_1">ALFA-PEK d.o.o. za trgovinu i proizvodnju Kralja Tomislava 8, 42220 Novi Marof</derivirana_varijabla>
  </DomainObject.Predmet.ProtustrankaWithAdress>
  <DomainObject.Predmet.ProtustrankaWithAdressOIB>
    <izvorni_sadrzaj>ALFA-PEK d.o.o. za trgovinu i proizvodnju, OIB 88211865647, Kralja Tomislava 8, 42220 Novi Marof</izvorni_sadrzaj>
    <derivirana_varijabla naziv="DomainObject.Predmet.ProtustrankaWithAdressOIB_1">ALFA-PEK d.o.o. za trgovinu i proizvodnju, OIB 88211865647, Kralja Tomislava 8, 42220 Novi Marof</derivirana_varijabla>
  </DomainObject.Predmet.ProtustrankaWithAdressOIB>
  <DomainObject.Predmet.ProtustrankaNazivFormated>
    <izvorni_sadrzaj>ALFA-PEK d.o.o. za trgovinu i proizvodnju</izvorni_sadrzaj>
    <derivirana_varijabla naziv="DomainObject.Predmet.ProtustrankaNazivFormated_1">ALFA-PEK d.o.o. za trgovinu i proizvodnju</derivirana_varijabla>
  </DomainObject.Predmet.ProtustrankaNazivFormated>
  <DomainObject.Predmet.ProtustrankaNazivFormatedOIB>
    <izvorni_sadrzaj>ALFA-PEK d.o.o. za trgovinu i proizvodnju, OIB 88211865647</izvorni_sadrzaj>
    <derivirana_varijabla naziv="DomainObject.Predmet.ProtustrankaNazivFormatedOIB_1">ALFA-PEK d.o.o. za trgovinu i proizvodnju, OIB 88211865647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413091.75</izvorni_sadrzaj>
    <derivirana_varijabla naziv="DomainObject.Predmet.TrenutnaVrijednost_1">413091.75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ALFA-PEK d.o.o. za trgovinu i proizvodnju zastupanog po punomoćniku Alfred Kryeziu</item>
    </izvorni_sadrzaj>
    <derivirana_varijabla naziv="DomainObject.Predmet.ProtuStrankaListFormated_1">
      <item>ALFA-PEK d.o.o. za trgovinu i proizvodnju zastupanog po punomoćniku Alfred Kryeziu</item>
    </derivirana_varijabla>
  </DomainObject.Predmet.ProtuStrankaListFormated>
  <DomainObject.Predmet.ProtuStrankaListFormatedOIB>
    <izvorni_sadrzaj>
      <item>ALFA-PEK d.o.o. za trgovinu i proizvodnju, OIB 88211865647 zastupanog po punomoćniku Alfred Kryeziu</item>
    </izvorni_sadrzaj>
    <derivirana_varijabla naziv="DomainObject.Predmet.ProtuStrankaListFormatedOIB_1">
      <item>ALFA-PEK d.o.o. za trgovinu i proizvodnju, OIB 88211865647 zastupanog po punomoćniku Alfred Kryeziu</item>
    </derivirana_varijabla>
  </DomainObject.Predmet.ProtuStrankaListFormatedOIB>
  <DomainObject.Predmet.ProtuStrankaListFormatedWithAdress>
    <izvorni_sadrzaj>
      <item>ALFA-PEK d.o.o. za trgovinu i proizvodnju, Kralja Tomislava 8, 42220 Novi Marof zastupanog po punomoćniku Alfred Kryeziu</item>
    </izvorni_sadrzaj>
    <derivirana_varijabla naziv="DomainObject.Predmet.ProtuStrankaListFormatedWithAdress_1">
      <item>ALFA-PEK d.o.o. za trgovinu i proizvodnju, Kralja Tomislava 8, 42220 Novi Marof zastupanog po punomoćniku Alfred Kryeziu</item>
    </derivirana_varijabla>
  </DomainObject.Predmet.ProtuStrankaListFormatedWithAdress>
  <DomainObject.Predmet.ProtuStrankaListFormatedWithAdressOIB>
    <izvorni_sadrzaj>
      <item>ALFA-PEK d.o.o. za trgovinu i proizvodnju, OIB 88211865647, Kralja Tomislava 8, 42220 Novi Marof zastupanog po punomoćniku Alfred Kryeziu</item>
    </izvorni_sadrzaj>
    <derivirana_varijabla naziv="DomainObject.Predmet.ProtuStrankaListFormatedWithAdressOIB_1">
      <item>ALFA-PEK d.o.o. za trgovinu i proizvodnju, OIB 88211865647, Kralja Tomislava 8, 42220 Novi Marof zastupanog po punomoćniku Alfred Kryeziu</item>
    </derivirana_varijabla>
  </DomainObject.Predmet.ProtuStrankaListFormatedWithAdressOIB>
  <DomainObject.Predmet.ProtuStrankaListNazivFormated>
    <izvorni_sadrzaj>
      <item>ALFA-PEK d.o.o. za trgovinu i proizvodnju</item>
    </izvorni_sadrzaj>
    <derivirana_varijabla naziv="DomainObject.Predmet.ProtuStrankaListNazivFormated_1">
      <item>ALFA-PEK d.o.o. za trgovinu i proizvodnju</item>
    </derivirana_varijabla>
  </DomainObject.Predmet.ProtuStrankaListNazivFormated>
  <DomainObject.Predmet.ProtuStrankaListNazivFormatedOIB>
    <izvorni_sadrzaj>
      <item>ALFA-PEK d.o.o. za trgovinu i proizvodnju, OIB 88211865647</item>
    </izvorni_sadrzaj>
    <derivirana_varijabla naziv="DomainObject.Predmet.ProtuStrankaListNazivFormatedOIB_1">
      <item>ALFA-PEK d.o.o. za trgovinu i proizvodnju, OIB 88211865647</item>
    </derivirana_varijabla>
  </DomainObject.Predmet.ProtuStrankaListNazivFormatedOIB>
  <DomainObject.Predmet.OstaliListFormated>
    <izvorni_sadrzaj>
      <item>Trgovački sud u Varaždinu</item>
      <item>Alfred Kryeziu punomoćnik sudionika u postupku ALFA-PEK d.o.o. za trgovinu i proizvodnju</item>
      <item>Antoneta Lekaj</item>
      <item>Policijska postaja Novi Marof</item>
      <item>ŽDO VARAŽDIN, Građansko upravni odjel</item>
      <item>Dalibor Gradinščak</item>
    </izvorni_sadrzaj>
    <derivirana_varijabla naziv="DomainObject.Predmet.OstaliListFormated_1">
      <item>Trgovački sud u Varaždinu</item>
      <item>Alfred Kryeziu punomoćnik sudionika u postupku ALFA-PEK d.o.o. za trgovinu i proizvodnju</item>
      <item>Antoneta Lekaj</item>
      <item>Policijska postaja Novi Marof</item>
      <item>ŽDO VARAŽDIN, Građansko upravni odjel</item>
      <item>Dalibor Gradinščak</item>
    </derivirana_varijabla>
  </DomainObject.Predmet.OstaliListFormated>
  <DomainObject.Predmet.OstaliListFormatedOIB>
    <izvorni_sadrzaj>
      <item>Trgovački sud u Varaždinu, OIB 07397915111</item>
      <item>Alfred Kryeziu, OIB 76949261472 punomoćnik sudionika u postupku ALFA-PEK d.o.o. za trgovinu i proizvodnju</item>
      <item>Antoneta Lekaj, OIB 52379260608</item>
      <item>Policijska postaja Novi Marof</item>
      <item>ŽDO VARAŽDIN, Građansko upravni odjel</item>
      <item>Dalibor Gradinščak, OIB 16095594061</item>
    </izvorni_sadrzaj>
    <derivirana_varijabla naziv="DomainObject.Predmet.OstaliListFormatedOIB_1">
      <item>Trgovački sud u Varaždinu, OIB 07397915111</item>
      <item>Alfred Kryeziu, OIB 76949261472 punomoćnik sudionika u postupku ALFA-PEK d.o.o. za trgovinu i proizvodnju</item>
      <item>Antoneta Lekaj, OIB 52379260608</item>
      <item>Policijska postaja Novi Marof</item>
      <item>ŽDO VARAŽDIN, Građansko upravni odjel</item>
      <item>Dalibor Gradinščak, OIB 16095594061</item>
    </derivirana_varijabla>
  </DomainObject.Predmet.OstaliListFormatedOIB>
  <DomainObject.Predmet.OstaliListFormatedWithAdress>
    <izvorni_sadrzaj>
      <item>Trgovački sud u Varaždinu, Braće Radića 2, 42000 Varaždin</item>
      <item>Alfred Kryeziu, Kralja Tomislava 17a, 42220 Novi Marof punomoćnik sudionika u postupku ALFA-PEK d.o.o. za trgovinu i proizvodnju</item>
      <item>Antoneta Lekaj, Kralja Tomislava 8, 42220 Novi Marof</item>
      <item>Policijska postaja Novi Marof, Franjevačka Ulica 1, 42220 Novi Marof</item>
      <item>ŽDO VARAŽDIN, Građansko upravni odjel</item>
      <item>Dalibor Gradinščak, Pavlinska ulica 5, 42000 Varaždin</item>
    </izvorni_sadrzaj>
    <derivirana_varijabla naziv="DomainObject.Predmet.OstaliListFormatedWithAdress_1">
      <item>Trgovački sud u Varaždinu, Braće Radića 2, 42000 Varaždin</item>
      <item>Alfred Kryeziu, Kralja Tomislava 17a, 42220 Novi Marof punomoćnik sudionika u postupku ALFA-PEK d.o.o. za trgovinu i proizvodnju</item>
      <item>Antoneta Lekaj, Kralja Tomislava 8, 42220 Novi Marof</item>
      <item>Policijska postaja Novi Marof, Franjevačka Ulica 1, 42220 Novi Marof</item>
      <item>ŽDO VARAŽDIN, Građansko upravni odjel</item>
      <item>Dalibor Gradinščak, Pavlinska ulica 5, 42000 Varaždin</item>
    </derivirana_varijabla>
  </DomainObject.Predmet.OstaliListFormatedWithAdress>
  <DomainObject.Predmet.OstaliListFormatedWithAdressOIB>
    <izvorni_sadrzaj>
      <item>Trgovački sud u Varaždinu, OIB 07397915111, Braće Radića 2, 42000 Varaždin</item>
      <item>Alfred Kryeziu, OIB 76949261472, Kralja Tomislava 17a, 42220 Novi Marof punomoćnik sudionika u postupku ALFA-PEK d.o.o. za trgovinu i proizvodnju</item>
      <item>Antoneta Lekaj, OIB 52379260608, Kralja Tomislava 8, 42220 Novi Marof</item>
      <item>Policijska postaja Novi Marof, Franjevačka Ulica 1, 42220 Novi Marof</item>
      <item>ŽDO VARAŽDIN, Građansko upravni odjel</item>
      <item>Dalibor Gradinščak, OIB 16095594061, Pavlinska ulica 5, 42000 Varaždin</item>
    </izvorni_sadrzaj>
    <derivirana_varijabla naziv="DomainObject.Predmet.OstaliListFormatedWithAdressOIB_1">
      <item>Trgovački sud u Varaždinu, OIB 07397915111, Braće Radića 2, 42000 Varaždin</item>
      <item>Alfred Kryeziu, OIB 76949261472, Kralja Tomislava 17a, 42220 Novi Marof punomoćnik sudionika u postupku ALFA-PEK d.o.o. za trgovinu i proizvodnju</item>
      <item>Antoneta Lekaj, OIB 52379260608, Kralja Tomislava 8, 42220 Novi Marof</item>
      <item>Policijska postaja Novi Marof, Franjevačka Ulica 1, 42220 Novi Marof</item>
      <item>ŽDO VARAŽDIN, Građansko upravni odjel</item>
      <item>Dalibor Gradinščak, OIB 16095594061, Pavlinska ulica 5, 42000 Varaždin</item>
    </derivirana_varijabla>
  </DomainObject.Predmet.OstaliListFormatedWithAdressOIB>
  <DomainObject.Predmet.OstaliListNazivFormated>
    <izvorni_sadrzaj>
      <item>Trgovački sud u Varaždinu</item>
      <item>Alfred Kryeziu</item>
      <item>Antoneta Lekaj</item>
      <item>Policijska postaja Novi Marof</item>
      <item>ŽDO VARAŽDIN, Građansko upravni odjel</item>
      <item>Dalibor Gradinščak</item>
    </izvorni_sadrzaj>
    <derivirana_varijabla naziv="DomainObject.Predmet.OstaliListNazivFormated_1">
      <item>Trgovački sud u Varaždinu</item>
      <item>Alfred Kryeziu</item>
      <item>Antoneta Lekaj</item>
      <item>Policijska postaja Novi Marof</item>
      <item>ŽDO VARAŽDIN, Građansko upravni odjel</item>
      <item>Dalibor Gradinščak</item>
    </derivirana_varijabla>
  </DomainObject.Predmet.OstaliListNazivFormated>
  <DomainObject.Predmet.OstaliListNazivFormatedOIB>
    <izvorni_sadrzaj>
      <item>Trgovački sud u Varaždinu, OIB 07397915111</item>
      <item>Alfred Kryeziu, OIB 76949261472</item>
      <item>Antoneta Lekaj, OIB 52379260608</item>
      <item>Policijska postaja Novi Marof</item>
      <item>ŽDO VARAŽDIN, Građansko upravni odjel</item>
      <item>Dalibor Gradinščak, OIB 16095594061</item>
    </izvorni_sadrzaj>
    <derivirana_varijabla naziv="DomainObject.Predmet.OstaliListNazivFormatedOIB_1">
      <item>Trgovački sud u Varaždinu, OIB 07397915111</item>
      <item>Alfred Kryeziu, OIB 76949261472</item>
      <item>Antoneta Lekaj, OIB 52379260608</item>
      <item>Policijska postaja Novi Marof</item>
      <item>ŽDO VARAŽDIN, Građansko upravni odjel</item>
      <item>Dalibor Gradinščak, OIB 16095594061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prosinca 2021.</izvorni_sadrzaj>
    <derivirana_varijabla naziv="DomainObject.Datum_1">21. prosinca 2021.</derivirana_varijabla>
  </DomainObject.Datum>
  <DomainObject.PoslovniBrojDokumenta>
    <izvorni_sadrzaj>St-287/2020-16</izvorni_sadrzaj>
    <derivirana_varijabla naziv="DomainObject.PoslovniBrojDokumenta_1">St-287/2020-16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ALFA-PEK d.o.o. za trgovinu i proizvodnju</izvorni_sadrzaj>
    <derivirana_varijabla naziv="DomainObject.Predmet.ProtustrankaIDrugi_1">ALFA-PEK d.o.o. za trgovinu i proizvodnju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ALFA-PEK d.o.o. za trgovinu i proizvodnju, OIB 88211865647, Kralja Tomislava 8, 42220 Novi Marof</izvorni_sadrzaj>
    <derivirana_varijabla naziv="DomainObject.Predmet.ProtustrankaIDrugiAdressOIB_1">ALFA-PEK d.o.o. za trgovinu i proizvodnju, OIB 88211865647, Kralja Tomislava 8,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ALFA-PEK d.o.o. za trgovinu i proizvodnju</item>
      <item>Financijska agencija</item>
      <item>Trgovački sud u Varaždinu</item>
      <item>Alfred Kryeziu</item>
      <item>Antoneta Lekaj</item>
      <item>Policijska postaja Novi Marof</item>
      <item>ŽDO VARAŽDIN, Građansko upravni odjel</item>
      <item>Dalibor Gradinščak</item>
    </izvorni_sadrzaj>
    <derivirana_varijabla naziv="DomainObject.Predmet.SudioniciListNaziv_1">
      <item>ALFA-PEK d.o.o. za trgovinu i proizvodnju</item>
      <item>Financijska agencija</item>
      <item>Trgovački sud u Varaždinu</item>
      <item>Alfred Kryeziu</item>
      <item>Antoneta Lekaj</item>
      <item>Policijska postaja Novi Marof</item>
      <item>ŽDO VARAŽDIN, Građansko upravni odjel</item>
      <item>Dalibor Gradinščak</item>
    </derivirana_varijabla>
  </DomainObject.Predmet.SudioniciListNaziv>
  <DomainObject.Predmet.SudioniciListAdressOIB>
    <izvorni_sadrzaj>
      <item>ALFA-PEK d.o.o. za trgovinu i proizvodnju, OIB 88211865647, Kralja Tomislava 8,42220 Novi Marof</item>
      <item>Financijska agencija, OIB 85821130368, A.CESARCA 2,42000 Varaždin</item>
      <item>Trgovački sud u Varaždinu, OIB 07397915111, Braće Radića 2,42000 Varaždin</item>
      <item>Alfred Kryeziu, OIB 76949261472, Kralja Tomislava 17a,42220 Novi Marof</item>
      <item>Antoneta Lekaj, OIB 52379260608, Kralja Tomislava 8,42220 Novi Marof</item>
      <item>Policijska postaja Novi Marof, Franjevačka Ulica 1,42220 Novi Marof</item>
      <item>ŽDO VARAŽDIN, Građansko upravni odjel</item>
      <item>Dalibor Gradinščak, OIB 16095594061, Pavlinska ulica 5,42000 Varaždin</item>
    </izvorni_sadrzaj>
    <derivirana_varijabla naziv="DomainObject.Predmet.SudioniciListAdressOIB_1">
      <item>ALFA-PEK d.o.o. za trgovinu i proizvodnju, OIB 88211865647, Kralja Tomislava 8,42220 Novi Marof</item>
      <item>Financijska agencija, OIB 85821130368, A.CESARCA 2,42000 Varaždin</item>
      <item>Trgovački sud u Varaždinu, OIB 07397915111, Braće Radića 2,42000 Varaždin</item>
      <item>Alfred Kryeziu, OIB 76949261472, Kralja Tomislava 17a,42220 Novi Marof</item>
      <item>Antoneta Lekaj, OIB 52379260608, Kralja Tomislava 8,42220 Novi Marof</item>
      <item>Policijska postaja Novi Marof, Franjevačka Ulica 1,42220 Novi Marof</item>
      <item>ŽDO VARAŽDIN, Građansko upravni odjel</item>
      <item>Dalibor Gradinščak, OIB 16095594061, Pavlinska ulica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88211865647</item>
      <item>, OIB 85821130368</item>
      <item>, OIB 07397915111</item>
      <item>, OIB 76949261472</item>
      <item>, OIB 52379260608</item>
      <item>, OIB null</item>
      <item>, OIB null</item>
      <item>, OIB 16095594061</item>
    </izvorni_sadrzaj>
    <derivirana_varijabla naziv="DomainObject.Predmet.SudioniciListNazivOIB_1">
      <item>, OIB 88211865647</item>
      <item>, OIB 85821130368</item>
      <item>, OIB 07397915111</item>
      <item>, OIB 76949261472</item>
      <item>, OIB 52379260608</item>
      <item>, OIB null</item>
      <item>, OIB null</item>
      <item>, OIB 16095594061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prosinca 2020.</izvorni_sadrzaj>
    <derivirana_varijabla naziv="DomainObject.Predmet.DatumPocetkaProcesa_1">21.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F28CF1-5656-4BEA-88D5-712C382451CF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219</properties:Words>
  <properties:Characters>1180</properties:Characters>
  <properties:Lines>74</properties:Lines>
  <properties:Paragraphs>27</properties:Paragraphs>
  <properties:TotalTime>1214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1442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2021-12-20T08:20:00Z</dcterms:created>
  <dc:creator>alesjak</dc:creator>
  <cp:keywords/>
  <cp:lastModifiedBy>Andreja Lesjak</cp:lastModifiedBy>
  <cp:lastPrinted>2021-12-21T08:12:00Z</cp:lastPrinted>
  <dcterms:modified xmlns:xsi="http://www.w3.org/2001/XMLSchema-instance" xsi:type="dcterms:W3CDTF">2021-12-21T08:51:00Z</dcterms:modified>
  <cp:revision>5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St-287/2020-16 / Zapisnik - Ročište radi rasprave o uvjetima za otvaranje steč. post. (zapisnik od 20.12.2021..docx)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